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A7" w:rsidRDefault="007F36A7" w:rsidP="009B0500">
      <w:pPr>
        <w:spacing w:before="120"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9B0500">
        <w:rPr>
          <w:rFonts w:asciiTheme="majorHAnsi" w:hAnsiTheme="majorHAnsi"/>
          <w:b/>
          <w:sz w:val="22"/>
          <w:szCs w:val="22"/>
          <w:u w:val="single"/>
        </w:rPr>
        <w:t>Transition Policy</w:t>
      </w:r>
    </w:p>
    <w:p w:rsidR="009B0500" w:rsidRDefault="009B0500" w:rsidP="009B0500">
      <w:pPr>
        <w:spacing w:before="120"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9B0500" w:rsidRPr="009B0500" w:rsidRDefault="009B0500" w:rsidP="009B0500">
      <w:pPr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  <w:r w:rsidRPr="009B0500">
        <w:rPr>
          <w:rFonts w:asciiTheme="majorHAnsi" w:hAnsiTheme="majorHAnsi"/>
          <w:b/>
          <w:color w:val="FF0000"/>
          <w:sz w:val="22"/>
          <w:szCs w:val="22"/>
        </w:rPr>
        <w:t xml:space="preserve">This policy should be read in conjunction with the: </w:t>
      </w:r>
      <w:r w:rsidR="00A27F96">
        <w:rPr>
          <w:rFonts w:asciiTheme="majorHAnsi" w:hAnsiTheme="majorHAnsi"/>
          <w:b/>
          <w:color w:val="FF0000"/>
          <w:sz w:val="22"/>
          <w:szCs w:val="22"/>
        </w:rPr>
        <w:t xml:space="preserve">Data Collection Policy, </w:t>
      </w:r>
      <w:r>
        <w:rPr>
          <w:rFonts w:asciiTheme="majorHAnsi" w:hAnsiTheme="majorHAnsi"/>
          <w:b/>
          <w:color w:val="FF0000"/>
          <w:sz w:val="22"/>
          <w:szCs w:val="22"/>
        </w:rPr>
        <w:t>Key-person Policy, Equality and diversity Policy, Parent Partnership Policy</w:t>
      </w:r>
      <w:r w:rsidRPr="009B0500">
        <w:rPr>
          <w:rFonts w:asciiTheme="majorHAnsi" w:hAnsiTheme="majorHAnsi"/>
          <w:b/>
          <w:color w:val="FF0000"/>
          <w:sz w:val="22"/>
          <w:szCs w:val="22"/>
        </w:rPr>
        <w:t>,</w:t>
      </w:r>
      <w:r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9B0500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8530D0">
        <w:rPr>
          <w:rFonts w:asciiTheme="majorHAnsi" w:hAnsiTheme="majorHAnsi"/>
          <w:b/>
          <w:color w:val="FF0000"/>
          <w:sz w:val="22"/>
          <w:szCs w:val="22"/>
        </w:rPr>
        <w:t>Admissions Policy, Observation, Assessment and Record Keeping Policy  and E-Policy.  A</w:t>
      </w:r>
      <w:r w:rsidRPr="009B0500">
        <w:rPr>
          <w:rFonts w:asciiTheme="majorHAnsi" w:hAnsiTheme="majorHAnsi"/>
          <w:b/>
          <w:color w:val="FF0000"/>
          <w:sz w:val="22"/>
          <w:szCs w:val="22"/>
        </w:rPr>
        <w:t xml:space="preserve">lso correlates with the EYFS </w:t>
      </w:r>
      <w:r w:rsidR="00963072">
        <w:rPr>
          <w:rFonts w:asciiTheme="majorHAnsi" w:hAnsiTheme="majorHAnsi"/>
          <w:b/>
          <w:color w:val="FF0000"/>
          <w:sz w:val="22"/>
          <w:szCs w:val="22"/>
        </w:rPr>
        <w:t>April 2017</w:t>
      </w:r>
      <w:r w:rsidRPr="009B0500">
        <w:rPr>
          <w:rFonts w:asciiTheme="majorHAnsi" w:hAnsiTheme="majorHAnsi"/>
          <w:b/>
          <w:color w:val="FF0000"/>
          <w:sz w:val="22"/>
          <w:szCs w:val="22"/>
        </w:rPr>
        <w:t xml:space="preserve"> – sections: </w:t>
      </w:r>
      <w:r w:rsidR="008530D0">
        <w:rPr>
          <w:rFonts w:asciiTheme="majorHAnsi" w:hAnsiTheme="majorHAnsi"/>
          <w:b/>
          <w:color w:val="FF0000"/>
          <w:sz w:val="22"/>
          <w:szCs w:val="22"/>
        </w:rPr>
        <w:t xml:space="preserve"> 3.27, </w:t>
      </w:r>
      <w:r w:rsidR="002A6719">
        <w:rPr>
          <w:rFonts w:asciiTheme="majorHAnsi" w:hAnsiTheme="majorHAnsi"/>
          <w:b/>
          <w:color w:val="FF0000"/>
          <w:sz w:val="22"/>
          <w:szCs w:val="22"/>
        </w:rPr>
        <w:t>3.68, of wh</w:t>
      </w:r>
      <w:r w:rsidRPr="009B0500">
        <w:rPr>
          <w:rFonts w:asciiTheme="majorHAnsi" w:hAnsiTheme="majorHAnsi"/>
          <w:b/>
          <w:color w:val="FF0000"/>
          <w:sz w:val="22"/>
          <w:szCs w:val="22"/>
        </w:rPr>
        <w:t>ich all set out the frameworks for supporting staff</w:t>
      </w:r>
      <w:r w:rsidR="002A6719">
        <w:rPr>
          <w:rFonts w:asciiTheme="majorHAnsi" w:hAnsiTheme="majorHAnsi"/>
          <w:b/>
          <w:color w:val="FF0000"/>
          <w:sz w:val="22"/>
          <w:szCs w:val="22"/>
        </w:rPr>
        <w:t>, parents/carers</w:t>
      </w:r>
      <w:r w:rsidRPr="009B0500">
        <w:rPr>
          <w:rFonts w:asciiTheme="majorHAnsi" w:hAnsiTheme="majorHAnsi"/>
          <w:b/>
          <w:color w:val="FF0000"/>
          <w:sz w:val="22"/>
          <w:szCs w:val="22"/>
        </w:rPr>
        <w:t xml:space="preserve"> and children. </w:t>
      </w:r>
    </w:p>
    <w:p w:rsidR="009B0500" w:rsidRPr="009B0500" w:rsidRDefault="009B0500" w:rsidP="009B0500">
      <w:pPr>
        <w:spacing w:before="120"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:rsidR="007F36A7" w:rsidRPr="009B0500" w:rsidRDefault="007F36A7" w:rsidP="009B0500">
      <w:pPr>
        <w:spacing w:before="120" w:line="276" w:lineRule="auto"/>
        <w:rPr>
          <w:rFonts w:asciiTheme="majorHAnsi" w:hAnsiTheme="majorHAnsi"/>
          <w:b/>
          <w:sz w:val="22"/>
          <w:szCs w:val="22"/>
        </w:rPr>
      </w:pPr>
      <w:r w:rsidRPr="009B0500">
        <w:rPr>
          <w:rFonts w:asciiTheme="majorHAnsi" w:hAnsiTheme="majorHAnsi"/>
          <w:b/>
          <w:sz w:val="22"/>
          <w:szCs w:val="22"/>
        </w:rPr>
        <w:t>Introduction</w:t>
      </w:r>
    </w:p>
    <w:p w:rsidR="007F36A7" w:rsidRDefault="007F36A7" w:rsidP="009B0500">
      <w:p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 xml:space="preserve">This transition policy refers to the transitions that children attending </w:t>
      </w:r>
      <w:r w:rsidR="00DA5E95">
        <w:rPr>
          <w:rFonts w:asciiTheme="majorHAnsi" w:hAnsiTheme="majorHAnsi"/>
          <w:sz w:val="22"/>
          <w:szCs w:val="22"/>
        </w:rPr>
        <w:t>Patcham Village</w:t>
      </w:r>
      <w:r w:rsidRPr="009B0500">
        <w:rPr>
          <w:rFonts w:asciiTheme="majorHAnsi" w:hAnsiTheme="majorHAnsi"/>
          <w:sz w:val="22"/>
          <w:szCs w:val="22"/>
        </w:rPr>
        <w:t xml:space="preserve"> </w:t>
      </w:r>
      <w:r w:rsidR="007E626D" w:rsidRPr="009B0500">
        <w:rPr>
          <w:rFonts w:asciiTheme="majorHAnsi" w:hAnsiTheme="majorHAnsi"/>
          <w:sz w:val="22"/>
          <w:szCs w:val="22"/>
        </w:rPr>
        <w:t xml:space="preserve">Pre-school </w:t>
      </w:r>
      <w:r w:rsidRPr="009B0500">
        <w:rPr>
          <w:rFonts w:asciiTheme="majorHAnsi" w:hAnsiTheme="majorHAnsi"/>
          <w:sz w:val="22"/>
          <w:szCs w:val="22"/>
        </w:rPr>
        <w:t>encounter. It specifically refers to transitions during the session and the transition from one setting to another.</w:t>
      </w:r>
    </w:p>
    <w:p w:rsidR="004646A1" w:rsidRPr="004646A1" w:rsidRDefault="004646A1" w:rsidP="004646A1">
      <w:pPr>
        <w:spacing w:before="120" w:line="276" w:lineRule="auto"/>
        <w:rPr>
          <w:rFonts w:asciiTheme="majorHAnsi" w:hAnsiTheme="majorHAnsi"/>
          <w:b/>
          <w:color w:val="00B050"/>
          <w:sz w:val="22"/>
          <w:szCs w:val="22"/>
        </w:rPr>
      </w:pPr>
      <w:r w:rsidRPr="004646A1">
        <w:rPr>
          <w:rFonts w:asciiTheme="majorHAnsi" w:hAnsiTheme="majorHAnsi"/>
          <w:b/>
          <w:color w:val="00B050"/>
          <w:sz w:val="22"/>
          <w:szCs w:val="22"/>
        </w:rPr>
        <w:t>Variations will apply in the event of a pandemic</w:t>
      </w:r>
      <w:r>
        <w:rPr>
          <w:rFonts w:asciiTheme="majorHAnsi" w:hAnsiTheme="majorHAnsi"/>
          <w:b/>
          <w:color w:val="00B050"/>
          <w:sz w:val="22"/>
          <w:szCs w:val="22"/>
        </w:rPr>
        <w:t xml:space="preserve"> to how transitions are managed</w:t>
      </w:r>
      <w:r w:rsidRPr="004646A1">
        <w:rPr>
          <w:rFonts w:asciiTheme="majorHAnsi" w:hAnsiTheme="majorHAnsi"/>
          <w:b/>
          <w:color w:val="00B050"/>
          <w:sz w:val="22"/>
          <w:szCs w:val="22"/>
        </w:rPr>
        <w:t>.</w:t>
      </w:r>
    </w:p>
    <w:p w:rsidR="004646A1" w:rsidRPr="009B0500" w:rsidRDefault="004646A1" w:rsidP="009B0500">
      <w:pPr>
        <w:spacing w:before="120" w:line="276" w:lineRule="auto"/>
        <w:rPr>
          <w:rFonts w:asciiTheme="majorHAnsi" w:hAnsiTheme="majorHAnsi"/>
          <w:sz w:val="22"/>
          <w:szCs w:val="22"/>
        </w:rPr>
      </w:pPr>
    </w:p>
    <w:p w:rsidR="007F36A7" w:rsidRPr="009B0500" w:rsidRDefault="007F36A7" w:rsidP="009B0500">
      <w:pPr>
        <w:spacing w:before="120" w:line="276" w:lineRule="auto"/>
        <w:rPr>
          <w:rFonts w:asciiTheme="majorHAnsi" w:hAnsiTheme="majorHAnsi"/>
          <w:b/>
          <w:sz w:val="22"/>
          <w:szCs w:val="22"/>
        </w:rPr>
      </w:pPr>
      <w:r w:rsidRPr="009B0500">
        <w:rPr>
          <w:rFonts w:asciiTheme="majorHAnsi" w:hAnsiTheme="majorHAnsi"/>
          <w:b/>
          <w:sz w:val="22"/>
          <w:szCs w:val="22"/>
        </w:rPr>
        <w:t>Purpose</w:t>
      </w:r>
    </w:p>
    <w:p w:rsidR="007F36A7" w:rsidRPr="009B0500" w:rsidRDefault="007F36A7" w:rsidP="009B0500">
      <w:p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 xml:space="preserve">We believe that children at </w:t>
      </w:r>
      <w:r w:rsidR="00DA5E95">
        <w:rPr>
          <w:rFonts w:asciiTheme="majorHAnsi" w:hAnsiTheme="majorHAnsi"/>
          <w:sz w:val="22"/>
          <w:szCs w:val="22"/>
        </w:rPr>
        <w:t>Patcham Village</w:t>
      </w:r>
      <w:r w:rsidRPr="009B0500">
        <w:rPr>
          <w:rFonts w:asciiTheme="majorHAnsi" w:hAnsiTheme="majorHAnsi"/>
          <w:sz w:val="22"/>
          <w:szCs w:val="22"/>
        </w:rPr>
        <w:t xml:space="preserve"> </w:t>
      </w:r>
      <w:r w:rsidR="007E626D" w:rsidRPr="009B0500">
        <w:rPr>
          <w:rFonts w:asciiTheme="majorHAnsi" w:hAnsiTheme="majorHAnsi"/>
          <w:sz w:val="22"/>
          <w:szCs w:val="22"/>
        </w:rPr>
        <w:t>Pre-school</w:t>
      </w:r>
      <w:r w:rsidRPr="009B0500">
        <w:rPr>
          <w:rFonts w:asciiTheme="majorHAnsi" w:hAnsiTheme="majorHAnsi"/>
          <w:sz w:val="22"/>
          <w:szCs w:val="22"/>
        </w:rPr>
        <w:t xml:space="preserve"> should feel: </w:t>
      </w:r>
    </w:p>
    <w:p w:rsidR="007F36A7" w:rsidRPr="009B0500" w:rsidRDefault="00021E0A" w:rsidP="009B0500">
      <w:pPr>
        <w:pStyle w:val="ListParagraph"/>
        <w:numPr>
          <w:ilvl w:val="0"/>
          <w:numId w:val="2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Safe and happy;</w:t>
      </w:r>
    </w:p>
    <w:p w:rsidR="007F36A7" w:rsidRPr="009B0500" w:rsidRDefault="007F36A7" w:rsidP="009B0500">
      <w:pPr>
        <w:pStyle w:val="ListParagraph"/>
        <w:numPr>
          <w:ilvl w:val="0"/>
          <w:numId w:val="2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Emotionally secure</w:t>
      </w:r>
      <w:r w:rsidR="00021E0A" w:rsidRPr="009B0500">
        <w:rPr>
          <w:rFonts w:asciiTheme="majorHAnsi" w:hAnsiTheme="majorHAnsi"/>
          <w:sz w:val="22"/>
          <w:szCs w:val="22"/>
        </w:rPr>
        <w:t>;</w:t>
      </w:r>
    </w:p>
    <w:p w:rsidR="007F36A7" w:rsidRPr="009B0500" w:rsidRDefault="007F36A7" w:rsidP="009B0500">
      <w:pPr>
        <w:pStyle w:val="ListParagraph"/>
        <w:numPr>
          <w:ilvl w:val="0"/>
          <w:numId w:val="2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Comfortable in the setting and with the adults</w:t>
      </w:r>
      <w:r w:rsidR="00021E0A" w:rsidRPr="009B0500">
        <w:rPr>
          <w:rFonts w:asciiTheme="majorHAnsi" w:hAnsiTheme="majorHAnsi"/>
          <w:sz w:val="22"/>
          <w:szCs w:val="22"/>
        </w:rPr>
        <w:t>;</w:t>
      </w:r>
    </w:p>
    <w:p w:rsidR="007F36A7" w:rsidRPr="009B0500" w:rsidRDefault="007F36A7" w:rsidP="009B0500">
      <w:pPr>
        <w:pStyle w:val="ListParagraph"/>
        <w:numPr>
          <w:ilvl w:val="0"/>
          <w:numId w:val="2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 xml:space="preserve"> Supported on an individual basis</w:t>
      </w:r>
      <w:r w:rsidR="00021E0A" w:rsidRPr="009B0500">
        <w:rPr>
          <w:rFonts w:asciiTheme="majorHAnsi" w:hAnsiTheme="majorHAnsi"/>
          <w:sz w:val="22"/>
          <w:szCs w:val="22"/>
        </w:rPr>
        <w:t>;</w:t>
      </w:r>
    </w:p>
    <w:p w:rsidR="00021E0A" w:rsidRPr="009B0500" w:rsidRDefault="00021E0A" w:rsidP="009B0500">
      <w:pPr>
        <w:pStyle w:val="ListParagraph"/>
        <w:numPr>
          <w:ilvl w:val="0"/>
          <w:numId w:val="2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Able to embrace new experiences</w:t>
      </w:r>
      <w:r w:rsidR="007F36A7" w:rsidRPr="009B0500">
        <w:rPr>
          <w:rFonts w:asciiTheme="majorHAnsi" w:hAnsiTheme="majorHAnsi"/>
          <w:sz w:val="22"/>
          <w:szCs w:val="22"/>
        </w:rPr>
        <w:t xml:space="preserve"> with a positive attitude</w:t>
      </w:r>
      <w:r w:rsidRPr="009B0500">
        <w:rPr>
          <w:rFonts w:asciiTheme="majorHAnsi" w:hAnsiTheme="majorHAnsi"/>
          <w:sz w:val="22"/>
          <w:szCs w:val="22"/>
        </w:rPr>
        <w:t>.</w:t>
      </w:r>
    </w:p>
    <w:p w:rsidR="009714D5" w:rsidRPr="009B0500" w:rsidRDefault="009714D5" w:rsidP="009B0500">
      <w:pPr>
        <w:spacing w:before="120" w:line="276" w:lineRule="auto"/>
        <w:rPr>
          <w:rFonts w:asciiTheme="majorHAnsi" w:hAnsiTheme="majorHAnsi"/>
          <w:sz w:val="22"/>
          <w:szCs w:val="22"/>
        </w:rPr>
      </w:pPr>
    </w:p>
    <w:p w:rsidR="00021E0A" w:rsidRPr="009B0500" w:rsidRDefault="00DA5E95" w:rsidP="009B0500">
      <w:pPr>
        <w:spacing w:before="12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Staff at Patcham Village</w:t>
      </w:r>
      <w:r w:rsidR="00021E0A" w:rsidRPr="009B0500">
        <w:rPr>
          <w:rFonts w:asciiTheme="majorHAnsi" w:hAnsiTheme="majorHAnsi"/>
          <w:sz w:val="22"/>
          <w:szCs w:val="22"/>
        </w:rPr>
        <w:t xml:space="preserve"> </w:t>
      </w:r>
      <w:r w:rsidR="007E626D" w:rsidRPr="009B0500">
        <w:rPr>
          <w:rFonts w:asciiTheme="majorHAnsi" w:hAnsiTheme="majorHAnsi"/>
          <w:sz w:val="22"/>
          <w:szCs w:val="22"/>
        </w:rPr>
        <w:t>Pre-school</w:t>
      </w:r>
      <w:r w:rsidR="00021E0A" w:rsidRPr="009B0500">
        <w:rPr>
          <w:rFonts w:asciiTheme="majorHAnsi" w:hAnsiTheme="majorHAnsi"/>
          <w:sz w:val="22"/>
          <w:szCs w:val="22"/>
        </w:rPr>
        <w:t xml:space="preserve"> should:</w:t>
      </w:r>
    </w:p>
    <w:p w:rsidR="00021E0A" w:rsidRPr="009B0500" w:rsidRDefault="00021E0A" w:rsidP="009B0500">
      <w:pPr>
        <w:pStyle w:val="ListParagraph"/>
        <w:numPr>
          <w:ilvl w:val="0"/>
          <w:numId w:val="3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Encourage parent partnerships</w:t>
      </w:r>
    </w:p>
    <w:p w:rsidR="00021E0A" w:rsidRPr="009B0500" w:rsidRDefault="00021E0A" w:rsidP="009B0500">
      <w:pPr>
        <w:pStyle w:val="ListParagraph"/>
        <w:numPr>
          <w:ilvl w:val="0"/>
          <w:numId w:val="3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lastRenderedPageBreak/>
        <w:t>Understand the importance of building good relationships with children</w:t>
      </w:r>
    </w:p>
    <w:p w:rsidR="00021E0A" w:rsidRPr="009B0500" w:rsidRDefault="00021E0A" w:rsidP="009B0500">
      <w:pPr>
        <w:pStyle w:val="ListParagraph"/>
        <w:numPr>
          <w:ilvl w:val="0"/>
          <w:numId w:val="3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Use t</w:t>
      </w:r>
      <w:r w:rsidR="009B0500">
        <w:rPr>
          <w:rFonts w:asciiTheme="majorHAnsi" w:hAnsiTheme="majorHAnsi"/>
          <w:sz w:val="22"/>
          <w:szCs w:val="22"/>
        </w:rPr>
        <w:t>he</w:t>
      </w:r>
      <w:r w:rsidR="00963072">
        <w:rPr>
          <w:rFonts w:asciiTheme="majorHAnsi" w:hAnsiTheme="majorHAnsi"/>
          <w:sz w:val="22"/>
          <w:szCs w:val="22"/>
        </w:rPr>
        <w:t xml:space="preserve"> Early Years Foundation Stage (April 2017</w:t>
      </w:r>
      <w:r w:rsidR="009B0500">
        <w:rPr>
          <w:rFonts w:asciiTheme="majorHAnsi" w:hAnsiTheme="majorHAnsi"/>
          <w:sz w:val="22"/>
          <w:szCs w:val="22"/>
        </w:rPr>
        <w:t xml:space="preserve">) </w:t>
      </w:r>
      <w:r w:rsidRPr="009B0500">
        <w:rPr>
          <w:rFonts w:asciiTheme="majorHAnsi" w:hAnsiTheme="majorHAnsi"/>
          <w:sz w:val="22"/>
          <w:szCs w:val="22"/>
        </w:rPr>
        <w:t>to support transitions</w:t>
      </w:r>
    </w:p>
    <w:p w:rsidR="00446D8B" w:rsidRPr="009B0500" w:rsidRDefault="00446D8B" w:rsidP="009B0500">
      <w:pPr>
        <w:pStyle w:val="ListParagraph"/>
        <w:numPr>
          <w:ilvl w:val="0"/>
          <w:numId w:val="3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Respect children’s individual needs and how this may affect the transition</w:t>
      </w:r>
    </w:p>
    <w:p w:rsidR="00446D8B" w:rsidRPr="009B0500" w:rsidRDefault="00446D8B" w:rsidP="009B0500">
      <w:pPr>
        <w:pStyle w:val="ListParagraph"/>
        <w:spacing w:before="120" w:line="276" w:lineRule="auto"/>
        <w:rPr>
          <w:rFonts w:asciiTheme="majorHAnsi" w:hAnsiTheme="majorHAnsi"/>
          <w:sz w:val="22"/>
          <w:szCs w:val="22"/>
        </w:rPr>
      </w:pPr>
    </w:p>
    <w:p w:rsidR="00446D8B" w:rsidRPr="009B0500" w:rsidRDefault="00446D8B" w:rsidP="009B0500">
      <w:pPr>
        <w:pStyle w:val="ListParagraph"/>
        <w:spacing w:before="120" w:line="276" w:lineRule="auto"/>
        <w:ind w:left="0"/>
        <w:rPr>
          <w:rFonts w:asciiTheme="majorHAnsi" w:hAnsiTheme="majorHAnsi"/>
          <w:b/>
          <w:sz w:val="22"/>
          <w:szCs w:val="22"/>
        </w:rPr>
      </w:pPr>
      <w:r w:rsidRPr="009B0500">
        <w:rPr>
          <w:rFonts w:asciiTheme="majorHAnsi" w:hAnsiTheme="majorHAnsi"/>
          <w:b/>
          <w:sz w:val="22"/>
          <w:szCs w:val="22"/>
        </w:rPr>
        <w:t>Transition Guidelines:</w:t>
      </w:r>
    </w:p>
    <w:p w:rsidR="00446D8B" w:rsidRPr="009B0500" w:rsidRDefault="00446D8B" w:rsidP="009B0500">
      <w:pPr>
        <w:pStyle w:val="ListParagraph"/>
        <w:spacing w:before="120" w:line="276" w:lineRule="auto"/>
        <w:ind w:left="0"/>
        <w:rPr>
          <w:rFonts w:asciiTheme="majorHAnsi" w:hAnsiTheme="majorHAnsi"/>
          <w:sz w:val="22"/>
          <w:szCs w:val="22"/>
          <w:u w:val="single"/>
        </w:rPr>
      </w:pPr>
    </w:p>
    <w:p w:rsidR="00446D8B" w:rsidRPr="009B0500" w:rsidRDefault="00446D8B" w:rsidP="009B0500">
      <w:pPr>
        <w:pStyle w:val="ListParagraph"/>
        <w:spacing w:before="120" w:line="276" w:lineRule="auto"/>
        <w:ind w:left="0"/>
        <w:rPr>
          <w:rFonts w:asciiTheme="majorHAnsi" w:hAnsiTheme="majorHAnsi"/>
          <w:b/>
          <w:sz w:val="22"/>
          <w:szCs w:val="22"/>
        </w:rPr>
      </w:pPr>
      <w:r w:rsidRPr="009B0500">
        <w:rPr>
          <w:rFonts w:asciiTheme="majorHAnsi" w:hAnsiTheme="majorHAnsi"/>
          <w:b/>
          <w:sz w:val="22"/>
          <w:szCs w:val="22"/>
        </w:rPr>
        <w:t>How do we support transitions throughout the session?</w:t>
      </w:r>
    </w:p>
    <w:p w:rsidR="00446D8B" w:rsidRPr="009B0500" w:rsidRDefault="00446D8B" w:rsidP="009B0500">
      <w:pPr>
        <w:pStyle w:val="ListParagraph"/>
        <w:spacing w:before="120" w:line="276" w:lineRule="auto"/>
        <w:ind w:left="0"/>
        <w:rPr>
          <w:rFonts w:asciiTheme="majorHAnsi" w:hAnsiTheme="majorHAnsi"/>
          <w:b/>
          <w:sz w:val="22"/>
          <w:szCs w:val="22"/>
        </w:rPr>
      </w:pPr>
    </w:p>
    <w:p w:rsidR="00446D8B" w:rsidRPr="009B0500" w:rsidRDefault="009B0500" w:rsidP="009B0500">
      <w:pPr>
        <w:pStyle w:val="ListParagraph"/>
        <w:numPr>
          <w:ilvl w:val="0"/>
          <w:numId w:val="4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large </w:t>
      </w:r>
      <w:r w:rsidR="00446D8B" w:rsidRPr="009B0500">
        <w:rPr>
          <w:rFonts w:asciiTheme="majorHAnsi" w:hAnsiTheme="majorHAnsi"/>
          <w:sz w:val="22"/>
          <w:szCs w:val="22"/>
        </w:rPr>
        <w:t>Visual timetable</w:t>
      </w:r>
      <w:r>
        <w:rPr>
          <w:rFonts w:asciiTheme="majorHAnsi" w:hAnsiTheme="majorHAnsi"/>
          <w:sz w:val="22"/>
          <w:szCs w:val="22"/>
        </w:rPr>
        <w:t xml:space="preserve"> and smaller visual timetables are</w:t>
      </w:r>
      <w:r w:rsidR="00446D8B" w:rsidRPr="009B0500">
        <w:rPr>
          <w:rFonts w:asciiTheme="majorHAnsi" w:hAnsiTheme="majorHAnsi"/>
          <w:sz w:val="22"/>
          <w:szCs w:val="22"/>
        </w:rPr>
        <w:t xml:space="preserve"> used to show children the order of the day (two monitors are chosen to post the pictures </w:t>
      </w:r>
      <w:r>
        <w:rPr>
          <w:rFonts w:asciiTheme="majorHAnsi" w:hAnsiTheme="majorHAnsi"/>
          <w:sz w:val="22"/>
          <w:szCs w:val="22"/>
        </w:rPr>
        <w:t xml:space="preserve">into the finished box from the large visual timetable </w:t>
      </w:r>
      <w:r w:rsidR="00446D8B" w:rsidRPr="009B0500">
        <w:rPr>
          <w:rFonts w:asciiTheme="majorHAnsi" w:hAnsiTheme="majorHAnsi"/>
          <w:sz w:val="22"/>
          <w:szCs w:val="22"/>
        </w:rPr>
        <w:t xml:space="preserve">when the activity has </w:t>
      </w:r>
      <w:r>
        <w:rPr>
          <w:rFonts w:asciiTheme="majorHAnsi" w:hAnsiTheme="majorHAnsi"/>
          <w:sz w:val="22"/>
          <w:szCs w:val="22"/>
        </w:rPr>
        <w:t>come to an end.</w:t>
      </w:r>
    </w:p>
    <w:p w:rsidR="00446D8B" w:rsidRPr="009B0500" w:rsidRDefault="009B0500" w:rsidP="009B0500">
      <w:pPr>
        <w:pStyle w:val="ListParagraph"/>
        <w:numPr>
          <w:ilvl w:val="0"/>
          <w:numId w:val="4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Three</w:t>
      </w:r>
      <w:r w:rsidR="00446D8B" w:rsidRPr="009B0500">
        <w:rPr>
          <w:rFonts w:asciiTheme="majorHAnsi" w:hAnsiTheme="majorHAnsi"/>
          <w:sz w:val="22"/>
          <w:szCs w:val="22"/>
        </w:rPr>
        <w:t>-minute warnings are given to children throughout the session to indicate when something is about t</w:t>
      </w:r>
      <w:r>
        <w:rPr>
          <w:rFonts w:asciiTheme="majorHAnsi" w:hAnsiTheme="majorHAnsi"/>
          <w:sz w:val="22"/>
          <w:szCs w:val="22"/>
        </w:rPr>
        <w:t>o</w:t>
      </w:r>
      <w:r w:rsidR="00446D8B" w:rsidRPr="009B0500">
        <w:rPr>
          <w:rFonts w:asciiTheme="majorHAnsi" w:hAnsiTheme="majorHAnsi"/>
          <w:sz w:val="22"/>
          <w:szCs w:val="22"/>
        </w:rPr>
        <w:t xml:space="preserve"> close or about to happen (for example when the snack is closing, before tidy up time). </w:t>
      </w:r>
      <w:r w:rsidR="009714D5" w:rsidRPr="009B0500">
        <w:rPr>
          <w:rFonts w:asciiTheme="majorHAnsi" w:hAnsiTheme="majorHAnsi"/>
          <w:sz w:val="22"/>
          <w:szCs w:val="22"/>
        </w:rPr>
        <w:t xml:space="preserve"> </w:t>
      </w:r>
      <w:r w:rsidR="00446D8B" w:rsidRPr="009B0500">
        <w:rPr>
          <w:rFonts w:asciiTheme="majorHAnsi" w:hAnsiTheme="majorHAnsi"/>
          <w:sz w:val="22"/>
          <w:szCs w:val="22"/>
        </w:rPr>
        <w:t xml:space="preserve">A bell is rung to support this </w:t>
      </w:r>
      <w:r w:rsidR="007E626D" w:rsidRPr="009B0500">
        <w:rPr>
          <w:rFonts w:asciiTheme="majorHAnsi" w:hAnsiTheme="majorHAnsi"/>
          <w:sz w:val="22"/>
          <w:szCs w:val="22"/>
        </w:rPr>
        <w:t>b</w:t>
      </w:r>
      <w:r w:rsidR="00446D8B" w:rsidRPr="009B0500">
        <w:rPr>
          <w:rFonts w:asciiTheme="majorHAnsi" w:hAnsiTheme="majorHAnsi"/>
          <w:sz w:val="22"/>
          <w:szCs w:val="22"/>
        </w:rPr>
        <w:t xml:space="preserve">y </w:t>
      </w:r>
      <w:r>
        <w:rPr>
          <w:rFonts w:asciiTheme="majorHAnsi" w:hAnsiTheme="majorHAnsi"/>
          <w:sz w:val="22"/>
          <w:szCs w:val="22"/>
        </w:rPr>
        <w:t xml:space="preserve">attracting </w:t>
      </w:r>
      <w:r w:rsidR="00DA5E95">
        <w:rPr>
          <w:rFonts w:asciiTheme="majorHAnsi" w:hAnsiTheme="majorHAnsi"/>
          <w:sz w:val="22"/>
          <w:szCs w:val="22"/>
        </w:rPr>
        <w:t>children’s attention; a three minute sand-timer supports this.</w:t>
      </w:r>
    </w:p>
    <w:p w:rsidR="00EA08CE" w:rsidRPr="009B0500" w:rsidRDefault="00EA08CE" w:rsidP="009B0500">
      <w:pPr>
        <w:pStyle w:val="ListParagraph"/>
        <w:numPr>
          <w:ilvl w:val="0"/>
          <w:numId w:val="4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Key person system allows practitioners to form good relationships with the children, which in turn helps with how support will be given to each child during a transition process.</w:t>
      </w:r>
    </w:p>
    <w:p w:rsidR="00EA08CE" w:rsidRPr="009B0500" w:rsidRDefault="00EA08CE" w:rsidP="009B0500">
      <w:pPr>
        <w:spacing w:before="120" w:line="276" w:lineRule="auto"/>
        <w:rPr>
          <w:rFonts w:asciiTheme="majorHAnsi" w:hAnsiTheme="majorHAnsi"/>
          <w:sz w:val="22"/>
          <w:szCs w:val="22"/>
        </w:rPr>
      </w:pPr>
    </w:p>
    <w:p w:rsidR="00EA08CE" w:rsidRDefault="00EA08CE" w:rsidP="009B0500">
      <w:pPr>
        <w:spacing w:before="120" w:line="276" w:lineRule="auto"/>
        <w:rPr>
          <w:rFonts w:asciiTheme="majorHAnsi" w:hAnsiTheme="majorHAnsi"/>
          <w:b/>
          <w:sz w:val="22"/>
          <w:szCs w:val="22"/>
        </w:rPr>
      </w:pPr>
      <w:r w:rsidRPr="009B0500">
        <w:rPr>
          <w:rFonts w:asciiTheme="majorHAnsi" w:hAnsiTheme="majorHAnsi"/>
          <w:b/>
          <w:sz w:val="22"/>
          <w:szCs w:val="22"/>
        </w:rPr>
        <w:t xml:space="preserve">How do we support children when they start </w:t>
      </w:r>
      <w:r w:rsidR="001E418A" w:rsidRPr="009B0500">
        <w:rPr>
          <w:rFonts w:asciiTheme="majorHAnsi" w:hAnsiTheme="majorHAnsi"/>
          <w:b/>
          <w:sz w:val="22"/>
          <w:szCs w:val="22"/>
        </w:rPr>
        <w:t>Pre-school</w:t>
      </w:r>
      <w:r w:rsidRPr="009B0500">
        <w:rPr>
          <w:rFonts w:asciiTheme="majorHAnsi" w:hAnsiTheme="majorHAnsi"/>
          <w:b/>
          <w:sz w:val="22"/>
          <w:szCs w:val="22"/>
        </w:rPr>
        <w:t xml:space="preserve">? </w:t>
      </w:r>
    </w:p>
    <w:p w:rsidR="00EA08CE" w:rsidRPr="009B0500" w:rsidRDefault="00EA08CE" w:rsidP="009B0500">
      <w:pPr>
        <w:spacing w:before="120" w:line="276" w:lineRule="auto"/>
        <w:rPr>
          <w:rFonts w:asciiTheme="majorHAnsi" w:hAnsiTheme="majorHAnsi"/>
          <w:b/>
          <w:sz w:val="22"/>
          <w:szCs w:val="22"/>
        </w:rPr>
      </w:pPr>
    </w:p>
    <w:p w:rsidR="00EA08CE" w:rsidRPr="008530D0" w:rsidRDefault="00DE11F2" w:rsidP="009B0500">
      <w:pPr>
        <w:pStyle w:val="ListParagraph"/>
        <w:numPr>
          <w:ilvl w:val="0"/>
          <w:numId w:val="6"/>
        </w:numPr>
        <w:spacing w:before="120" w:line="276" w:lineRule="auto"/>
        <w:rPr>
          <w:rFonts w:asciiTheme="majorHAnsi" w:hAnsiTheme="majorHAnsi"/>
          <w:b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 xml:space="preserve">A home visit may be made if necessary </w:t>
      </w:r>
    </w:p>
    <w:p w:rsidR="008530D0" w:rsidRPr="008530D0" w:rsidRDefault="008530D0" w:rsidP="009B0500">
      <w:pPr>
        <w:pStyle w:val="ListParagraph"/>
        <w:numPr>
          <w:ilvl w:val="0"/>
          <w:numId w:val="6"/>
        </w:numPr>
        <w:spacing w:before="12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By opening alternative lines of communication with parents who are hard to reach or working and using the services of child-minders, i.e. home diaries, face-book, email etc.</w:t>
      </w:r>
    </w:p>
    <w:p w:rsidR="008530D0" w:rsidRPr="009B0500" w:rsidRDefault="008530D0" w:rsidP="009B0500">
      <w:pPr>
        <w:pStyle w:val="ListParagraph"/>
        <w:numPr>
          <w:ilvl w:val="0"/>
          <w:numId w:val="6"/>
        </w:numPr>
        <w:spacing w:before="12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By working closely with child-minders and other/previous  care-givers of the child</w:t>
      </w:r>
    </w:p>
    <w:p w:rsidR="00EA08CE" w:rsidRPr="009B0500" w:rsidRDefault="009B0500" w:rsidP="009B0500">
      <w:pPr>
        <w:pStyle w:val="ListParagraph"/>
        <w:numPr>
          <w:ilvl w:val="0"/>
          <w:numId w:val="5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Our </w:t>
      </w:r>
      <w:r w:rsidR="00EA08CE" w:rsidRPr="009B0500">
        <w:rPr>
          <w:rFonts w:asciiTheme="majorHAnsi" w:hAnsiTheme="majorHAnsi"/>
          <w:sz w:val="22"/>
          <w:szCs w:val="22"/>
        </w:rPr>
        <w:t>open</w:t>
      </w:r>
      <w:r w:rsidR="00096513" w:rsidRPr="009B0500">
        <w:rPr>
          <w:rFonts w:asciiTheme="majorHAnsi" w:hAnsiTheme="majorHAnsi"/>
          <w:sz w:val="22"/>
          <w:szCs w:val="22"/>
        </w:rPr>
        <w:t>-</w:t>
      </w:r>
      <w:r w:rsidR="00EA08CE" w:rsidRPr="009B0500">
        <w:rPr>
          <w:rFonts w:asciiTheme="majorHAnsi" w:hAnsiTheme="majorHAnsi"/>
          <w:sz w:val="22"/>
          <w:szCs w:val="22"/>
        </w:rPr>
        <w:t xml:space="preserve">door policy </w:t>
      </w:r>
      <w:r>
        <w:rPr>
          <w:rFonts w:asciiTheme="majorHAnsi" w:hAnsiTheme="majorHAnsi"/>
          <w:sz w:val="22"/>
          <w:szCs w:val="22"/>
        </w:rPr>
        <w:t xml:space="preserve">encourages </w:t>
      </w:r>
      <w:r w:rsidR="00EA08CE" w:rsidRPr="009B0500">
        <w:rPr>
          <w:rFonts w:asciiTheme="majorHAnsi" w:hAnsiTheme="majorHAnsi"/>
          <w:sz w:val="22"/>
          <w:szCs w:val="22"/>
        </w:rPr>
        <w:t>parents to visit prior to starting</w:t>
      </w:r>
      <w:r w:rsidR="009714D5" w:rsidRPr="009B0500">
        <w:rPr>
          <w:rFonts w:asciiTheme="majorHAnsi" w:hAnsiTheme="majorHAnsi"/>
          <w:sz w:val="22"/>
          <w:szCs w:val="22"/>
        </w:rPr>
        <w:t xml:space="preserve"> and at any other times</w:t>
      </w:r>
      <w:r w:rsidR="00EA08CE" w:rsidRPr="009B0500">
        <w:rPr>
          <w:rFonts w:asciiTheme="majorHAnsi" w:hAnsiTheme="majorHAnsi"/>
          <w:sz w:val="22"/>
          <w:szCs w:val="22"/>
        </w:rPr>
        <w:t>.</w:t>
      </w:r>
    </w:p>
    <w:p w:rsidR="00540881" w:rsidRPr="009B0500" w:rsidRDefault="00EA08CE" w:rsidP="009B0500">
      <w:pPr>
        <w:pStyle w:val="ListParagraph"/>
        <w:numPr>
          <w:ilvl w:val="0"/>
          <w:numId w:val="5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 xml:space="preserve">Parents are </w:t>
      </w:r>
      <w:r w:rsidR="00A27F96">
        <w:rPr>
          <w:rFonts w:asciiTheme="majorHAnsi" w:hAnsiTheme="majorHAnsi"/>
          <w:sz w:val="22"/>
          <w:szCs w:val="22"/>
        </w:rPr>
        <w:t xml:space="preserve">sent </w:t>
      </w:r>
      <w:r w:rsidRPr="009B0500">
        <w:rPr>
          <w:rFonts w:asciiTheme="majorHAnsi" w:hAnsiTheme="majorHAnsi"/>
          <w:sz w:val="22"/>
          <w:szCs w:val="22"/>
        </w:rPr>
        <w:t xml:space="preserve">a ‘Welcome’ </w:t>
      </w:r>
      <w:r w:rsidR="009714D5" w:rsidRPr="009B0500">
        <w:rPr>
          <w:rFonts w:asciiTheme="majorHAnsi" w:hAnsiTheme="majorHAnsi"/>
          <w:sz w:val="22"/>
          <w:szCs w:val="22"/>
        </w:rPr>
        <w:t>pack</w:t>
      </w:r>
      <w:r w:rsidRPr="009B0500">
        <w:rPr>
          <w:rFonts w:asciiTheme="majorHAnsi" w:hAnsiTheme="majorHAnsi"/>
          <w:sz w:val="22"/>
          <w:szCs w:val="22"/>
        </w:rPr>
        <w:t xml:space="preserve"> explaining all routines and relevant information</w:t>
      </w:r>
    </w:p>
    <w:p w:rsidR="00EA08CE" w:rsidRPr="009B0500" w:rsidRDefault="00540881" w:rsidP="009B0500">
      <w:pPr>
        <w:pStyle w:val="ListParagraph"/>
        <w:numPr>
          <w:ilvl w:val="0"/>
          <w:numId w:val="5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lastRenderedPageBreak/>
        <w:t xml:space="preserve">Parents are </w:t>
      </w:r>
      <w:r w:rsidR="000517BE">
        <w:rPr>
          <w:rFonts w:asciiTheme="majorHAnsi" w:hAnsiTheme="majorHAnsi"/>
          <w:sz w:val="22"/>
          <w:szCs w:val="22"/>
        </w:rPr>
        <w:t xml:space="preserve">asked to complete </w:t>
      </w:r>
      <w:r w:rsidR="00A27F96">
        <w:rPr>
          <w:rFonts w:asciiTheme="majorHAnsi" w:hAnsiTheme="majorHAnsi"/>
          <w:sz w:val="22"/>
          <w:szCs w:val="22"/>
        </w:rPr>
        <w:t>a starter form</w:t>
      </w:r>
      <w:r w:rsidR="008416B3">
        <w:rPr>
          <w:rFonts w:asciiTheme="majorHAnsi" w:hAnsiTheme="majorHAnsi"/>
          <w:sz w:val="22"/>
          <w:szCs w:val="22"/>
        </w:rPr>
        <w:t xml:space="preserve"> when starting</w:t>
      </w:r>
      <w:r w:rsidR="009714D5" w:rsidRPr="009B0500">
        <w:rPr>
          <w:rFonts w:asciiTheme="majorHAnsi" w:hAnsiTheme="majorHAnsi"/>
          <w:sz w:val="22"/>
          <w:szCs w:val="22"/>
        </w:rPr>
        <w:t>; which provides us with initial i</w:t>
      </w:r>
      <w:r w:rsidR="00096513" w:rsidRPr="009B0500">
        <w:rPr>
          <w:rFonts w:asciiTheme="majorHAnsi" w:hAnsiTheme="majorHAnsi"/>
          <w:sz w:val="22"/>
          <w:szCs w:val="22"/>
        </w:rPr>
        <w:t xml:space="preserve">nsight into individual children </w:t>
      </w:r>
      <w:r w:rsidR="009B0500">
        <w:rPr>
          <w:rFonts w:asciiTheme="majorHAnsi" w:hAnsiTheme="majorHAnsi"/>
          <w:sz w:val="22"/>
          <w:szCs w:val="22"/>
        </w:rPr>
        <w:t xml:space="preserve">and their families </w:t>
      </w:r>
      <w:r w:rsidR="00096513" w:rsidRPr="009B0500">
        <w:rPr>
          <w:rFonts w:asciiTheme="majorHAnsi" w:hAnsiTheme="majorHAnsi"/>
          <w:sz w:val="22"/>
          <w:szCs w:val="22"/>
        </w:rPr>
        <w:t>and are updated annually.</w:t>
      </w:r>
    </w:p>
    <w:p w:rsidR="00EA08CE" w:rsidRPr="009B0500" w:rsidRDefault="00EA08CE" w:rsidP="009B0500">
      <w:pPr>
        <w:pStyle w:val="ListParagraph"/>
        <w:numPr>
          <w:ilvl w:val="0"/>
          <w:numId w:val="5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 xml:space="preserve">A key person is allocated to </w:t>
      </w:r>
      <w:r w:rsidR="009B0500">
        <w:rPr>
          <w:rFonts w:asciiTheme="majorHAnsi" w:hAnsiTheme="majorHAnsi"/>
          <w:sz w:val="22"/>
          <w:szCs w:val="22"/>
        </w:rPr>
        <w:t>all children</w:t>
      </w:r>
    </w:p>
    <w:p w:rsidR="00EA08CE" w:rsidRPr="009B0500" w:rsidRDefault="00EA08CE" w:rsidP="009B0500">
      <w:pPr>
        <w:pStyle w:val="ListParagraph"/>
        <w:numPr>
          <w:ilvl w:val="0"/>
          <w:numId w:val="5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This key person will settle the child into p</w:t>
      </w:r>
      <w:r w:rsidR="001E418A" w:rsidRPr="009B0500">
        <w:rPr>
          <w:rFonts w:asciiTheme="majorHAnsi" w:hAnsiTheme="majorHAnsi"/>
          <w:sz w:val="22"/>
          <w:szCs w:val="22"/>
        </w:rPr>
        <w:t>re-school</w:t>
      </w:r>
      <w:r w:rsidRPr="009B0500">
        <w:rPr>
          <w:rFonts w:asciiTheme="majorHAnsi" w:hAnsiTheme="majorHAnsi"/>
          <w:sz w:val="22"/>
          <w:szCs w:val="22"/>
        </w:rPr>
        <w:t xml:space="preserve"> through discussions with parents and knowledge of child.</w:t>
      </w:r>
    </w:p>
    <w:p w:rsidR="00EA08CE" w:rsidRPr="009B0500" w:rsidRDefault="00540881" w:rsidP="009B0500">
      <w:pPr>
        <w:pStyle w:val="ListParagraph"/>
        <w:numPr>
          <w:ilvl w:val="0"/>
          <w:numId w:val="5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Practitioners</w:t>
      </w:r>
      <w:r w:rsidR="00EA08CE" w:rsidRPr="009B0500">
        <w:rPr>
          <w:rFonts w:asciiTheme="majorHAnsi" w:hAnsiTheme="majorHAnsi"/>
          <w:sz w:val="22"/>
          <w:szCs w:val="22"/>
        </w:rPr>
        <w:t xml:space="preserve"> </w:t>
      </w:r>
      <w:r w:rsidR="009714D5" w:rsidRPr="009B0500">
        <w:rPr>
          <w:rFonts w:asciiTheme="majorHAnsi" w:hAnsiTheme="majorHAnsi"/>
          <w:sz w:val="22"/>
          <w:szCs w:val="22"/>
        </w:rPr>
        <w:t>are</w:t>
      </w:r>
      <w:r w:rsidR="00EA08CE" w:rsidRPr="009B0500">
        <w:rPr>
          <w:rFonts w:asciiTheme="majorHAnsi" w:hAnsiTheme="majorHAnsi"/>
          <w:sz w:val="22"/>
          <w:szCs w:val="22"/>
        </w:rPr>
        <w:t xml:space="preserve"> aware of and support families with English as a second language </w:t>
      </w:r>
      <w:r w:rsidRPr="009B0500">
        <w:rPr>
          <w:rFonts w:asciiTheme="majorHAnsi" w:hAnsiTheme="majorHAnsi"/>
          <w:sz w:val="22"/>
          <w:szCs w:val="22"/>
        </w:rPr>
        <w:t xml:space="preserve">and children with any religious/ culture needs that may </w:t>
      </w:r>
      <w:r w:rsidR="001E418A" w:rsidRPr="009B0500">
        <w:rPr>
          <w:rFonts w:asciiTheme="majorHAnsi" w:hAnsiTheme="majorHAnsi"/>
          <w:sz w:val="22"/>
          <w:szCs w:val="22"/>
        </w:rPr>
        <w:t>affect</w:t>
      </w:r>
      <w:r w:rsidRPr="009B0500">
        <w:rPr>
          <w:rFonts w:asciiTheme="majorHAnsi" w:hAnsiTheme="majorHAnsi"/>
          <w:sz w:val="22"/>
          <w:szCs w:val="22"/>
        </w:rPr>
        <w:t xml:space="preserve"> the transition process</w:t>
      </w:r>
    </w:p>
    <w:p w:rsidR="00EA08CE" w:rsidRPr="009B0500" w:rsidRDefault="00EA08CE" w:rsidP="009B0500">
      <w:pPr>
        <w:pStyle w:val="ListParagraph"/>
        <w:numPr>
          <w:ilvl w:val="0"/>
          <w:numId w:val="5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The parents will be encouraged to assist with the settling in procedure</w:t>
      </w:r>
    </w:p>
    <w:p w:rsidR="00EA08CE" w:rsidRPr="009B0500" w:rsidRDefault="00EA08CE" w:rsidP="009B0500">
      <w:pPr>
        <w:pStyle w:val="ListParagraph"/>
        <w:numPr>
          <w:ilvl w:val="0"/>
          <w:numId w:val="5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Comforters are encouraged during this transitional period.</w:t>
      </w:r>
    </w:p>
    <w:p w:rsidR="00DE11F2" w:rsidRPr="009B0500" w:rsidRDefault="00DE11F2" w:rsidP="009B0500">
      <w:pPr>
        <w:pStyle w:val="ListParagraph"/>
        <w:spacing w:before="120" w:line="276" w:lineRule="auto"/>
        <w:rPr>
          <w:rFonts w:asciiTheme="majorHAnsi" w:hAnsiTheme="majorHAnsi"/>
          <w:sz w:val="22"/>
          <w:szCs w:val="22"/>
        </w:rPr>
      </w:pPr>
    </w:p>
    <w:p w:rsidR="00DE11F2" w:rsidRPr="009B0500" w:rsidRDefault="00DE11F2" w:rsidP="009B0500">
      <w:pPr>
        <w:pStyle w:val="ListParagraph"/>
        <w:spacing w:before="120" w:line="276" w:lineRule="auto"/>
        <w:rPr>
          <w:rFonts w:asciiTheme="majorHAnsi" w:hAnsiTheme="majorHAnsi"/>
          <w:sz w:val="22"/>
          <w:szCs w:val="22"/>
        </w:rPr>
      </w:pPr>
    </w:p>
    <w:p w:rsidR="00DE11F2" w:rsidRPr="009B0500" w:rsidRDefault="00DE11F2" w:rsidP="009B0500">
      <w:pPr>
        <w:pStyle w:val="ListParagraph"/>
        <w:spacing w:before="120" w:line="276" w:lineRule="auto"/>
        <w:ind w:left="142"/>
        <w:rPr>
          <w:rFonts w:asciiTheme="majorHAnsi" w:hAnsiTheme="majorHAnsi"/>
          <w:b/>
          <w:sz w:val="22"/>
          <w:szCs w:val="22"/>
        </w:rPr>
      </w:pPr>
      <w:r w:rsidRPr="009B0500">
        <w:rPr>
          <w:rFonts w:asciiTheme="majorHAnsi" w:hAnsiTheme="majorHAnsi"/>
          <w:b/>
          <w:sz w:val="22"/>
          <w:szCs w:val="22"/>
        </w:rPr>
        <w:t>How do we support children with the transition between settings?</w:t>
      </w:r>
    </w:p>
    <w:p w:rsidR="00DE11F2" w:rsidRPr="009B0500" w:rsidRDefault="00DE11F2" w:rsidP="009B0500">
      <w:pPr>
        <w:pStyle w:val="ListParagraph"/>
        <w:spacing w:before="120" w:line="276" w:lineRule="auto"/>
        <w:ind w:left="142"/>
        <w:rPr>
          <w:rFonts w:asciiTheme="majorHAnsi" w:hAnsiTheme="majorHAnsi"/>
          <w:b/>
          <w:sz w:val="22"/>
          <w:szCs w:val="22"/>
        </w:rPr>
      </w:pPr>
    </w:p>
    <w:p w:rsidR="00DE11F2" w:rsidRPr="009B0500" w:rsidRDefault="00DE11F2" w:rsidP="009B0500">
      <w:pPr>
        <w:pStyle w:val="ListParagraph"/>
        <w:numPr>
          <w:ilvl w:val="0"/>
          <w:numId w:val="7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Practitioners will prepare children for any move to another setting by age appropriate discussions, stories</w:t>
      </w:r>
      <w:r w:rsidR="008530D0">
        <w:rPr>
          <w:rFonts w:asciiTheme="majorHAnsi" w:hAnsiTheme="majorHAnsi"/>
          <w:sz w:val="22"/>
          <w:szCs w:val="22"/>
        </w:rPr>
        <w:t xml:space="preserve">, </w:t>
      </w:r>
      <w:r w:rsidRPr="009B0500">
        <w:rPr>
          <w:rFonts w:asciiTheme="majorHAnsi" w:hAnsiTheme="majorHAnsi"/>
          <w:sz w:val="22"/>
          <w:szCs w:val="22"/>
        </w:rPr>
        <w:t>activities</w:t>
      </w:r>
      <w:r w:rsidR="008530D0">
        <w:rPr>
          <w:rFonts w:asciiTheme="majorHAnsi" w:hAnsiTheme="majorHAnsi"/>
          <w:sz w:val="22"/>
          <w:szCs w:val="22"/>
        </w:rPr>
        <w:t xml:space="preserve"> and role-play</w:t>
      </w:r>
      <w:r w:rsidRPr="009B0500">
        <w:rPr>
          <w:rFonts w:asciiTheme="majorHAnsi" w:hAnsiTheme="majorHAnsi"/>
          <w:sz w:val="22"/>
          <w:szCs w:val="22"/>
        </w:rPr>
        <w:t>.</w:t>
      </w:r>
    </w:p>
    <w:p w:rsidR="00DE11F2" w:rsidRPr="009B0500" w:rsidRDefault="00DE11F2" w:rsidP="009B0500">
      <w:pPr>
        <w:pStyle w:val="ListParagraph"/>
        <w:numPr>
          <w:ilvl w:val="0"/>
          <w:numId w:val="7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Parental support is encouraged</w:t>
      </w:r>
    </w:p>
    <w:p w:rsidR="00DE11F2" w:rsidRPr="009B0500" w:rsidRDefault="00DE11F2" w:rsidP="009B0500">
      <w:pPr>
        <w:pStyle w:val="ListParagraph"/>
        <w:numPr>
          <w:ilvl w:val="0"/>
          <w:numId w:val="7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Sharing relevant information with new settings including friendship groups if applicable</w:t>
      </w:r>
    </w:p>
    <w:p w:rsidR="00DE11F2" w:rsidRPr="009B0500" w:rsidRDefault="00DE11F2" w:rsidP="009B0500">
      <w:pPr>
        <w:pStyle w:val="ListParagraph"/>
        <w:numPr>
          <w:ilvl w:val="0"/>
          <w:numId w:val="7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>By inviting practitioners</w:t>
      </w:r>
      <w:r w:rsidR="00096513" w:rsidRPr="009B0500">
        <w:rPr>
          <w:rFonts w:asciiTheme="majorHAnsi" w:hAnsiTheme="majorHAnsi"/>
          <w:sz w:val="22"/>
          <w:szCs w:val="22"/>
        </w:rPr>
        <w:t>/teachers</w:t>
      </w:r>
      <w:r w:rsidRPr="009B0500">
        <w:rPr>
          <w:rFonts w:asciiTheme="majorHAnsi" w:hAnsiTheme="majorHAnsi"/>
          <w:sz w:val="22"/>
          <w:szCs w:val="22"/>
        </w:rPr>
        <w:t xml:space="preserve"> from new settings to visit children </w:t>
      </w:r>
    </w:p>
    <w:p w:rsidR="00DE11F2" w:rsidRDefault="00DE11F2" w:rsidP="009B0500">
      <w:pPr>
        <w:pStyle w:val="ListParagraph"/>
        <w:numPr>
          <w:ilvl w:val="0"/>
          <w:numId w:val="7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 xml:space="preserve">By arranging visits to new settings for children and staff </w:t>
      </w:r>
    </w:p>
    <w:p w:rsidR="009B0500" w:rsidRPr="009B0500" w:rsidRDefault="009B0500" w:rsidP="009B0500">
      <w:pPr>
        <w:pStyle w:val="ListParagraph"/>
        <w:numPr>
          <w:ilvl w:val="0"/>
          <w:numId w:val="7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By completing transfer documents for every child transferring to another setting</w:t>
      </w:r>
      <w:r w:rsidR="008530D0">
        <w:rPr>
          <w:rFonts w:asciiTheme="majorHAnsi" w:hAnsiTheme="majorHAnsi"/>
          <w:sz w:val="22"/>
          <w:szCs w:val="22"/>
        </w:rPr>
        <w:t xml:space="preserve"> or </w:t>
      </w:r>
      <w:r>
        <w:rPr>
          <w:rFonts w:asciiTheme="majorHAnsi" w:hAnsiTheme="majorHAnsi"/>
          <w:sz w:val="22"/>
          <w:szCs w:val="22"/>
        </w:rPr>
        <w:t>school</w:t>
      </w:r>
    </w:p>
    <w:p w:rsidR="00540881" w:rsidRPr="009B0500" w:rsidRDefault="00540881" w:rsidP="009B0500">
      <w:pPr>
        <w:pStyle w:val="ListParagraph"/>
        <w:spacing w:before="120" w:line="276" w:lineRule="auto"/>
        <w:ind w:left="862"/>
        <w:rPr>
          <w:rFonts w:asciiTheme="majorHAnsi" w:hAnsiTheme="majorHAnsi"/>
          <w:sz w:val="22"/>
          <w:szCs w:val="22"/>
        </w:rPr>
      </w:pPr>
    </w:p>
    <w:p w:rsidR="00EA08CE" w:rsidRPr="009B0500" w:rsidRDefault="00540881" w:rsidP="009B0500">
      <w:pPr>
        <w:spacing w:before="120" w:line="276" w:lineRule="auto"/>
        <w:rPr>
          <w:rFonts w:asciiTheme="majorHAnsi" w:hAnsiTheme="majorHAnsi"/>
          <w:sz w:val="22"/>
          <w:szCs w:val="22"/>
        </w:rPr>
      </w:pPr>
      <w:r w:rsidRPr="009B0500">
        <w:rPr>
          <w:rFonts w:asciiTheme="majorHAnsi" w:hAnsiTheme="majorHAnsi"/>
          <w:sz w:val="22"/>
          <w:szCs w:val="22"/>
        </w:rPr>
        <w:t xml:space="preserve">At </w:t>
      </w:r>
      <w:r w:rsidR="00DA5E95">
        <w:rPr>
          <w:rFonts w:asciiTheme="majorHAnsi" w:hAnsiTheme="majorHAnsi"/>
          <w:sz w:val="22"/>
          <w:szCs w:val="22"/>
        </w:rPr>
        <w:t>Patcham Village</w:t>
      </w:r>
      <w:r w:rsidRPr="009B0500">
        <w:rPr>
          <w:rFonts w:asciiTheme="majorHAnsi" w:hAnsiTheme="majorHAnsi"/>
          <w:sz w:val="22"/>
          <w:szCs w:val="22"/>
        </w:rPr>
        <w:t xml:space="preserve"> </w:t>
      </w:r>
      <w:r w:rsidR="007E626D" w:rsidRPr="009B0500">
        <w:rPr>
          <w:rFonts w:asciiTheme="majorHAnsi" w:hAnsiTheme="majorHAnsi"/>
          <w:sz w:val="22"/>
          <w:szCs w:val="22"/>
        </w:rPr>
        <w:t>Pre-school</w:t>
      </w:r>
      <w:r w:rsidRPr="009B0500">
        <w:rPr>
          <w:rFonts w:asciiTheme="majorHAnsi" w:hAnsiTheme="majorHAnsi"/>
          <w:sz w:val="22"/>
          <w:szCs w:val="22"/>
        </w:rPr>
        <w:t xml:space="preserve"> we aim to support all children on an individual basis</w:t>
      </w:r>
      <w:r w:rsidR="008530D0">
        <w:rPr>
          <w:rFonts w:asciiTheme="majorHAnsi" w:hAnsiTheme="majorHAnsi"/>
          <w:sz w:val="22"/>
          <w:szCs w:val="22"/>
        </w:rPr>
        <w:t>, taking all information given by</w:t>
      </w:r>
      <w:r w:rsidRPr="009B0500">
        <w:rPr>
          <w:rFonts w:asciiTheme="majorHAnsi" w:hAnsiTheme="majorHAnsi"/>
          <w:sz w:val="22"/>
          <w:szCs w:val="22"/>
        </w:rPr>
        <w:t xml:space="preserve"> parents to ensure they experience smooth transitions</w:t>
      </w:r>
      <w:r w:rsidR="008530D0">
        <w:rPr>
          <w:rFonts w:asciiTheme="majorHAnsi" w:hAnsiTheme="majorHAnsi"/>
          <w:sz w:val="22"/>
          <w:szCs w:val="22"/>
        </w:rPr>
        <w:t xml:space="preserve">. </w:t>
      </w:r>
    </w:p>
    <w:p w:rsidR="00DA5E95" w:rsidRDefault="00DA5E95" w:rsidP="00DA5E95">
      <w:pPr>
        <w:rPr>
          <w:sz w:val="22"/>
          <w:szCs w:val="22"/>
        </w:rPr>
      </w:pPr>
      <w:r>
        <w:rPr>
          <w:sz w:val="22"/>
          <w:szCs w:val="22"/>
        </w:rPr>
        <w:t xml:space="preserve">This policy was </w:t>
      </w:r>
      <w:r w:rsidR="000517BE">
        <w:rPr>
          <w:sz w:val="22"/>
          <w:szCs w:val="22"/>
        </w:rPr>
        <w:t xml:space="preserve">reviewed on </w:t>
      </w:r>
      <w:r w:rsidR="004646A1">
        <w:rPr>
          <w:sz w:val="22"/>
          <w:szCs w:val="22"/>
        </w:rPr>
        <w:t>28</w:t>
      </w:r>
      <w:r w:rsidR="004646A1" w:rsidRPr="004646A1">
        <w:rPr>
          <w:sz w:val="22"/>
          <w:szCs w:val="22"/>
          <w:vertAlign w:val="superscript"/>
        </w:rPr>
        <w:t>th</w:t>
      </w:r>
      <w:r w:rsidR="004646A1">
        <w:rPr>
          <w:sz w:val="22"/>
          <w:szCs w:val="22"/>
        </w:rPr>
        <w:t xml:space="preserve"> July 2020 </w:t>
      </w:r>
      <w:r w:rsidR="000517BE">
        <w:rPr>
          <w:sz w:val="22"/>
          <w:szCs w:val="22"/>
        </w:rPr>
        <w:t xml:space="preserve">and replaces that which was </w:t>
      </w:r>
      <w:r>
        <w:rPr>
          <w:sz w:val="22"/>
          <w:szCs w:val="22"/>
        </w:rPr>
        <w:t>adopted by</w:t>
      </w:r>
      <w:r w:rsidR="008416B3">
        <w:rPr>
          <w:sz w:val="22"/>
          <w:szCs w:val="22"/>
        </w:rPr>
        <w:t xml:space="preserve"> Patcham Village Pre-school on</w:t>
      </w:r>
      <w:r w:rsidR="00963072">
        <w:rPr>
          <w:sz w:val="22"/>
          <w:szCs w:val="22"/>
        </w:rPr>
        <w:t xml:space="preserve">  </w:t>
      </w:r>
      <w:r w:rsidR="004646A1">
        <w:rPr>
          <w:sz w:val="22"/>
          <w:szCs w:val="22"/>
        </w:rPr>
        <w:t>5</w:t>
      </w:r>
      <w:r w:rsidR="004646A1" w:rsidRPr="00EB35DD">
        <w:rPr>
          <w:sz w:val="22"/>
          <w:szCs w:val="22"/>
          <w:vertAlign w:val="superscript"/>
        </w:rPr>
        <w:t>th</w:t>
      </w:r>
      <w:r w:rsidR="004646A1">
        <w:rPr>
          <w:sz w:val="22"/>
          <w:szCs w:val="22"/>
        </w:rPr>
        <w:t xml:space="preserve"> July 2019</w:t>
      </w:r>
    </w:p>
    <w:p w:rsidR="00DA5E95" w:rsidRDefault="00DA5E95" w:rsidP="00DA5E95">
      <w:pPr>
        <w:spacing w:line="276" w:lineRule="auto"/>
        <w:ind w:left="720" w:hanging="720"/>
        <w:jc w:val="both"/>
        <w:rPr>
          <w:color w:val="000000"/>
          <w:sz w:val="22"/>
          <w:szCs w:val="22"/>
        </w:rPr>
      </w:pPr>
    </w:p>
    <w:p w:rsidR="002A6719" w:rsidRDefault="002A6719" w:rsidP="002A6719">
      <w:pPr>
        <w:spacing w:line="360" w:lineRule="auto"/>
        <w:rPr>
          <w:sz w:val="22"/>
          <w:szCs w:val="22"/>
        </w:rPr>
      </w:pPr>
      <w:r w:rsidRPr="007D66C7">
        <w:rPr>
          <w:sz w:val="22"/>
          <w:szCs w:val="22"/>
        </w:rPr>
        <w:t>Signed by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5E95">
        <w:rPr>
          <w:sz w:val="22"/>
          <w:szCs w:val="22"/>
        </w:rPr>
        <w:t>:</w:t>
      </w:r>
    </w:p>
    <w:p w:rsidR="008416B3" w:rsidRDefault="002A6719" w:rsidP="002A6719">
      <w:pPr>
        <w:spacing w:line="360" w:lineRule="auto"/>
        <w:rPr>
          <w:sz w:val="22"/>
          <w:szCs w:val="22"/>
        </w:rPr>
      </w:pPr>
      <w:r w:rsidRPr="007D66C7">
        <w:rPr>
          <w:sz w:val="22"/>
          <w:szCs w:val="22"/>
        </w:rPr>
        <w:t>Manag</w:t>
      </w:r>
      <w:r w:rsidR="000517BE">
        <w:rPr>
          <w:sz w:val="22"/>
          <w:szCs w:val="22"/>
        </w:rPr>
        <w:t>er</w:t>
      </w:r>
      <w:r w:rsidRPr="007D66C7">
        <w:rPr>
          <w:sz w:val="22"/>
          <w:szCs w:val="22"/>
        </w:rPr>
        <w:t xml:space="preserve"> (Janet Hornsby)</w:t>
      </w:r>
      <w:r w:rsidRPr="007D66C7">
        <w:rPr>
          <w:sz w:val="22"/>
          <w:szCs w:val="22"/>
        </w:rPr>
        <w:tab/>
      </w:r>
      <w:r w:rsidRPr="007D66C7">
        <w:rPr>
          <w:sz w:val="22"/>
          <w:szCs w:val="22"/>
        </w:rPr>
        <w:tab/>
      </w:r>
      <w:r w:rsidR="000517BE">
        <w:rPr>
          <w:sz w:val="22"/>
          <w:szCs w:val="22"/>
        </w:rPr>
        <w:tab/>
      </w:r>
      <w:r w:rsidRPr="007D66C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6719" w:rsidRPr="00C01739" w:rsidRDefault="00DA5E95" w:rsidP="002A67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Date:</w:t>
      </w:r>
      <w:r w:rsidR="008416B3">
        <w:rPr>
          <w:sz w:val="22"/>
          <w:szCs w:val="22"/>
        </w:rPr>
        <w:t xml:space="preserve"> </w:t>
      </w:r>
    </w:p>
    <w:p w:rsidR="007F36A7" w:rsidRPr="009B0500" w:rsidRDefault="007F36A7" w:rsidP="009B0500">
      <w:pPr>
        <w:spacing w:before="120" w:line="276" w:lineRule="auto"/>
        <w:rPr>
          <w:rFonts w:asciiTheme="majorHAnsi" w:hAnsiTheme="majorHAnsi"/>
          <w:sz w:val="22"/>
          <w:szCs w:val="22"/>
        </w:rPr>
      </w:pPr>
    </w:p>
    <w:sectPr w:rsidR="007F36A7" w:rsidRPr="009B0500" w:rsidSect="009B0500">
      <w:headerReference w:type="default" r:id="rId8"/>
      <w:footerReference w:type="even" r:id="rId9"/>
      <w:foot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36D" w:rsidRDefault="006D436D" w:rsidP="00FA3D42">
      <w:r>
        <w:separator/>
      </w:r>
    </w:p>
  </w:endnote>
  <w:endnote w:type="continuationSeparator" w:id="1">
    <w:p w:rsidR="006D436D" w:rsidRDefault="006D436D" w:rsidP="00FA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F3" w:rsidRDefault="004730A7" w:rsidP="00F460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3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2F3" w:rsidRDefault="001C32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F3" w:rsidRDefault="004730A7" w:rsidP="00F460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32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6A1">
      <w:rPr>
        <w:rStyle w:val="PageNumber"/>
        <w:noProof/>
      </w:rPr>
      <w:t>4</w:t>
    </w:r>
    <w:r>
      <w:rPr>
        <w:rStyle w:val="PageNumber"/>
      </w:rPr>
      <w:fldChar w:fldCharType="end"/>
    </w:r>
  </w:p>
  <w:p w:rsidR="001C32F3" w:rsidRDefault="001C3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36D" w:rsidRDefault="006D436D" w:rsidP="00FA3D42">
      <w:r>
        <w:separator/>
      </w:r>
    </w:p>
  </w:footnote>
  <w:footnote w:type="continuationSeparator" w:id="1">
    <w:p w:rsidR="006D436D" w:rsidRDefault="006D436D" w:rsidP="00FA3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33"/>
      <w:gridCol w:w="4257"/>
    </w:tblGrid>
    <w:tr w:rsidR="009B050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B0500" w:rsidRDefault="000517BE" w:rsidP="000517BE">
          <w:pPr>
            <w:pStyle w:val="Header"/>
            <w:jc w:val="right"/>
            <w:rPr>
              <w:bCs/>
              <w:noProof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Patcham Village Pre-school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1133B8571A434F6388FA1B3BF6082B5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7-28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B0500" w:rsidRDefault="004646A1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July 28, 2020</w:t>
              </w:r>
            </w:p>
          </w:tc>
        </w:sdtContent>
      </w:sdt>
    </w:tr>
  </w:tbl>
  <w:p w:rsidR="009B0500" w:rsidRDefault="009B05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E25"/>
    <w:multiLevelType w:val="hybridMultilevel"/>
    <w:tmpl w:val="C4D2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4E5B"/>
    <w:multiLevelType w:val="hybridMultilevel"/>
    <w:tmpl w:val="82C2BB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E9D7DE1"/>
    <w:multiLevelType w:val="hybridMultilevel"/>
    <w:tmpl w:val="DE40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A2654"/>
    <w:multiLevelType w:val="hybridMultilevel"/>
    <w:tmpl w:val="50AA00E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BDD2A08"/>
    <w:multiLevelType w:val="hybridMultilevel"/>
    <w:tmpl w:val="7FB0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E6B3B"/>
    <w:multiLevelType w:val="hybridMultilevel"/>
    <w:tmpl w:val="414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A3769"/>
    <w:multiLevelType w:val="hybridMultilevel"/>
    <w:tmpl w:val="F38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F36A7"/>
    <w:rsid w:val="00021E0A"/>
    <w:rsid w:val="000517BE"/>
    <w:rsid w:val="0007633D"/>
    <w:rsid w:val="00096513"/>
    <w:rsid w:val="000F4818"/>
    <w:rsid w:val="00184974"/>
    <w:rsid w:val="001C32F3"/>
    <w:rsid w:val="001E418A"/>
    <w:rsid w:val="001F0759"/>
    <w:rsid w:val="002535C8"/>
    <w:rsid w:val="002A6719"/>
    <w:rsid w:val="002B1CAC"/>
    <w:rsid w:val="002D357B"/>
    <w:rsid w:val="00332A92"/>
    <w:rsid w:val="0036160B"/>
    <w:rsid w:val="00446D8B"/>
    <w:rsid w:val="004646A1"/>
    <w:rsid w:val="004730A7"/>
    <w:rsid w:val="00477548"/>
    <w:rsid w:val="00540881"/>
    <w:rsid w:val="005E3B34"/>
    <w:rsid w:val="00675C1A"/>
    <w:rsid w:val="006C4739"/>
    <w:rsid w:val="006D436D"/>
    <w:rsid w:val="00763293"/>
    <w:rsid w:val="007E626D"/>
    <w:rsid w:val="007F36A7"/>
    <w:rsid w:val="008416B3"/>
    <w:rsid w:val="008530D0"/>
    <w:rsid w:val="00963072"/>
    <w:rsid w:val="009714D5"/>
    <w:rsid w:val="009B0500"/>
    <w:rsid w:val="00A27F96"/>
    <w:rsid w:val="00A9637E"/>
    <w:rsid w:val="00AA5257"/>
    <w:rsid w:val="00B1588A"/>
    <w:rsid w:val="00C17B2D"/>
    <w:rsid w:val="00C637D5"/>
    <w:rsid w:val="00DA5E95"/>
    <w:rsid w:val="00DB0773"/>
    <w:rsid w:val="00DE11F2"/>
    <w:rsid w:val="00E13626"/>
    <w:rsid w:val="00EA08CE"/>
    <w:rsid w:val="00EA6CEE"/>
    <w:rsid w:val="00EB35DD"/>
    <w:rsid w:val="00F363BF"/>
    <w:rsid w:val="00FA3D42"/>
    <w:rsid w:val="00FD5E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6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C3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2F3"/>
  </w:style>
  <w:style w:type="character" w:styleId="PageNumber">
    <w:name w:val="page number"/>
    <w:basedOn w:val="DefaultParagraphFont"/>
    <w:uiPriority w:val="99"/>
    <w:semiHidden/>
    <w:unhideWhenUsed/>
    <w:rsid w:val="001C32F3"/>
  </w:style>
  <w:style w:type="paragraph" w:styleId="Header">
    <w:name w:val="header"/>
    <w:basedOn w:val="Normal"/>
    <w:link w:val="HeaderChar"/>
    <w:uiPriority w:val="99"/>
    <w:unhideWhenUsed/>
    <w:rsid w:val="0097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D5"/>
  </w:style>
  <w:style w:type="paragraph" w:styleId="BalloonText">
    <w:name w:val="Balloon Text"/>
    <w:basedOn w:val="Normal"/>
    <w:link w:val="BalloonTextChar"/>
    <w:uiPriority w:val="99"/>
    <w:semiHidden/>
    <w:unhideWhenUsed/>
    <w:rsid w:val="00971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33B8571A434F6388FA1B3BF608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244E-7727-4E26-8233-8BF36850B5DF}"/>
      </w:docPartPr>
      <w:docPartBody>
        <w:p w:rsidR="00B43D47" w:rsidRDefault="003F27DA" w:rsidP="003F27DA">
          <w:pPr>
            <w:pStyle w:val="1133B8571A434F6388FA1B3BF6082B57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27DA"/>
    <w:rsid w:val="00094F9C"/>
    <w:rsid w:val="00175CD8"/>
    <w:rsid w:val="00237A01"/>
    <w:rsid w:val="003D367A"/>
    <w:rsid w:val="003E6E54"/>
    <w:rsid w:val="003F27DA"/>
    <w:rsid w:val="004D4820"/>
    <w:rsid w:val="00890203"/>
    <w:rsid w:val="00B4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AE2010B3E649E196C5A0BE54AD7FE1">
    <w:name w:val="73AE2010B3E649E196C5A0BE54AD7FE1"/>
    <w:rsid w:val="003F27DA"/>
  </w:style>
  <w:style w:type="paragraph" w:customStyle="1" w:styleId="1133B8571A434F6388FA1B3BF6082B57">
    <w:name w:val="1133B8571A434F6388FA1B3BF6082B57"/>
    <w:rsid w:val="003F27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Hill Playgroup</vt:lpstr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Hill Playgroup</dc:title>
  <dc:creator>Caroline Game</dc:creator>
  <cp:lastModifiedBy>janet hornsby</cp:lastModifiedBy>
  <cp:revision>6</cp:revision>
  <cp:lastPrinted>2020-07-28T15:49:00Z</cp:lastPrinted>
  <dcterms:created xsi:type="dcterms:W3CDTF">2018-08-08T13:32:00Z</dcterms:created>
  <dcterms:modified xsi:type="dcterms:W3CDTF">2020-07-28T15:50:00Z</dcterms:modified>
</cp:coreProperties>
</file>